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EA" w:rsidRDefault="00310DEA" w:rsidP="00F73A54">
      <w:pPr>
        <w:pStyle w:val="NormalWeb"/>
        <w:jc w:val="center"/>
      </w:pPr>
      <w:r>
        <w:t>PLANEJAMENTO ESTRATÉGICO 2015</w:t>
      </w:r>
      <w:bookmarkStart w:id="0" w:name="_GoBack"/>
      <w:bookmarkEnd w:id="0"/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A Associação foi fundada em 27 de outubro de 1962, e até hoje é referência cultural no Estado de Mato Grosso. </w:t>
      </w:r>
      <w:proofErr w:type="gramStart"/>
      <w:r w:rsidRPr="00F73A54">
        <w:rPr>
          <w:sz w:val="28"/>
          <w:szCs w:val="28"/>
        </w:rPr>
        <w:t>É</w:t>
      </w:r>
      <w:proofErr w:type="gramEnd"/>
      <w:r w:rsidRPr="00F73A54">
        <w:rPr>
          <w:sz w:val="28"/>
          <w:szCs w:val="28"/>
        </w:rPr>
        <w:t xml:space="preserve"> sempre lembrada pela população por seus Carnavais, caraoquês, campeonatos, shows, réveillons e flashbacks, citada sempre pela competência e qualidade de seus eventos.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Atende a seus associados objetivando o lazer e diversão, com a prática de esportes, confraternizações e congregação de seus membros. Sua estrutura, em pleno funcionamento, tem em torno de R$ 50.000,00 de despesa operacional, necessitando de aproximadamente mil associados para equilibrar suas despesas. Hoje temos entre sócios recreativos, aposentados, efetivos e eventuais, cerca de 600 sócios. Trabalhamos então com grande dificuldade na manutenção das atividades.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Tem sido nosso grande objetivo, aumentar o número de sócios, em especial os recreativos, que não chegam a 180 sócios. A FENAE, conhecedora da situação por que passam muitas Associações, tem programado campanhas de “novos associados”, e no momento desenvolve o Vamos Juntos FENAE. Os serviços e produtos comercializados remuneram pouco ou nada as atividades, buscando proporcionar ao associado à vantagem da organização e infraestrutura. Apesar de não </w:t>
      </w:r>
      <w:proofErr w:type="gramStart"/>
      <w:r w:rsidRPr="00F73A54">
        <w:rPr>
          <w:sz w:val="28"/>
          <w:szCs w:val="28"/>
        </w:rPr>
        <w:t>ser</w:t>
      </w:r>
      <w:proofErr w:type="gramEnd"/>
      <w:r w:rsidRPr="00F73A54">
        <w:rPr>
          <w:sz w:val="28"/>
          <w:szCs w:val="28"/>
        </w:rPr>
        <w:t xml:space="preserve"> atividade fim, os eventos utilizando o Salão de Festas, podem tornar-se a atividade libertadora da Associação. Também temos envidados esforços para viabilizar tal empreendimento, entretanto, é necessário investimento que não dispomos no momento.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Com o andar das negociações de venda de parte do terreno da APCEF/MT e a venda das ações </w:t>
      </w:r>
      <w:proofErr w:type="gramStart"/>
      <w:r w:rsidRPr="00F73A54">
        <w:rPr>
          <w:sz w:val="28"/>
          <w:szCs w:val="28"/>
        </w:rPr>
        <w:t>da Holding</w:t>
      </w:r>
      <w:proofErr w:type="gramEnd"/>
      <w:r w:rsidRPr="00F73A54">
        <w:rPr>
          <w:sz w:val="28"/>
          <w:szCs w:val="28"/>
        </w:rPr>
        <w:t xml:space="preserve"> FENAE/Grupo PAR, devemos nos preparar para determinar coletivamente o que queremos como projeto de futuro para a Associação.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MISSÃO: Oferecer aos associados, lazer e diversão, na forma de pratica de esportes, confraternização e congregação.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Pontos fortes: Boa infraestrutura física, ambiente agradável e urbanisticamente elaborado, baixo custo em função da receita antecipada das mensalidades, equipe com alto comprometimento e produtividade.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Pontos fracos: Distância; concorrência de condomínios com infraestrutura de lazer; poucos associados, implicando em alto custo proporcional; dificuldade com contratação de mão de obra; mão de obra sazonal; dificuldade com organização de horários; trabalho prolongado no fim de semana, falta de crédito, impossibilidade de viabilizar alvarás e cadastro em função das dívidas anteriormente contraídas.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lastRenderedPageBreak/>
        <w:t xml:space="preserve">METAS E OBJETIVOS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Aumentar o número de sócios, atingindo pelo menos o equilíbrio entre receita e despesa;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Viabilizar o funcionamento do Salão de Festas, objetivando o aumento da receita;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Diminuir o custo operacional; </w:t>
      </w:r>
    </w:p>
    <w:p w:rsidR="00310DEA" w:rsidRPr="00F73A54" w:rsidRDefault="00310DEA" w:rsidP="00310DEA">
      <w:pPr>
        <w:pStyle w:val="NormalWeb"/>
        <w:rPr>
          <w:sz w:val="28"/>
          <w:szCs w:val="28"/>
        </w:rPr>
      </w:pPr>
      <w:r w:rsidRPr="00F73A54">
        <w:rPr>
          <w:sz w:val="28"/>
          <w:szCs w:val="28"/>
        </w:rPr>
        <w:t xml:space="preserve">Caminhar em direção à orientação da FENAE e demais associação na criação de polos regionais </w:t>
      </w:r>
    </w:p>
    <w:p w:rsidR="001F1284" w:rsidRDefault="001F1284"/>
    <w:sectPr w:rsidR="001F1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EA"/>
    <w:rsid w:val="001F1284"/>
    <w:rsid w:val="00260F41"/>
    <w:rsid w:val="00310DEA"/>
    <w:rsid w:val="0031104D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11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11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1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10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11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11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1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10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2017-01-12T18:49:00Z</dcterms:created>
  <dcterms:modified xsi:type="dcterms:W3CDTF">2017-01-12T18:49:00Z</dcterms:modified>
</cp:coreProperties>
</file>